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sz w:val="32"/>
          <w:szCs w:val="32"/>
        </w:rPr>
      </w:pPr>
      <w:bookmarkStart w:id="1" w:name="_GoBack"/>
      <w:bookmarkStart w:id="0" w:name="_Toc145036389"/>
      <w:r>
        <w:rPr>
          <w:rStyle w:val="6"/>
          <w:rFonts w:hint="eastAsia"/>
          <w:sz w:val="32"/>
          <w:szCs w:val="32"/>
        </w:rPr>
        <w:t>中国计量大学研究生退学申请单</w:t>
      </w:r>
      <w:bookmarkEnd w:id="1"/>
      <w:bookmarkEnd w:id="0"/>
    </w:p>
    <w:tbl>
      <w:tblPr>
        <w:tblStyle w:val="7"/>
        <w:tblW w:w="10423"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956"/>
        <w:gridCol w:w="1292"/>
        <w:gridCol w:w="647"/>
        <w:gridCol w:w="219"/>
        <w:gridCol w:w="863"/>
        <w:gridCol w:w="312"/>
        <w:gridCol w:w="647"/>
        <w:gridCol w:w="129"/>
        <w:gridCol w:w="1815"/>
        <w:gridCol w:w="1393"/>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1391" w:type="dxa"/>
            <w:gridSpan w:val="2"/>
            <w:tcBorders>
              <w:top w:val="single" w:color="auto" w:sz="12" w:space="0"/>
              <w:left w:val="single" w:color="auto" w:sz="12" w:space="0"/>
            </w:tcBorders>
            <w:vAlign w:val="center"/>
          </w:tcPr>
          <w:p>
            <w:pPr>
              <w:jc w:val="center"/>
              <w:rPr>
                <w:rFonts w:eastAsia="黑体"/>
                <w:b/>
                <w:szCs w:val="21"/>
              </w:rPr>
            </w:pPr>
            <w:r>
              <w:rPr>
                <w:rFonts w:hint="eastAsia" w:eastAsia="黑体"/>
                <w:b/>
                <w:szCs w:val="21"/>
              </w:rPr>
              <w:t>姓  名</w:t>
            </w:r>
          </w:p>
        </w:tc>
        <w:tc>
          <w:tcPr>
            <w:tcW w:w="1292" w:type="dxa"/>
            <w:tcBorders>
              <w:top w:val="single" w:color="auto" w:sz="12" w:space="0"/>
            </w:tcBorders>
            <w:vAlign w:val="center"/>
          </w:tcPr>
          <w:p>
            <w:pPr>
              <w:ind w:left="612"/>
              <w:jc w:val="center"/>
              <w:rPr>
                <w:rFonts w:eastAsia="黑体"/>
                <w:b/>
                <w:szCs w:val="21"/>
              </w:rPr>
            </w:pPr>
          </w:p>
        </w:tc>
        <w:tc>
          <w:tcPr>
            <w:tcW w:w="866" w:type="dxa"/>
            <w:gridSpan w:val="2"/>
            <w:tcBorders>
              <w:top w:val="single" w:color="auto" w:sz="12" w:space="0"/>
            </w:tcBorders>
            <w:vAlign w:val="center"/>
          </w:tcPr>
          <w:p>
            <w:pPr>
              <w:jc w:val="center"/>
              <w:rPr>
                <w:rFonts w:eastAsia="黑体"/>
                <w:b/>
                <w:szCs w:val="21"/>
              </w:rPr>
            </w:pPr>
            <w:r>
              <w:rPr>
                <w:rFonts w:hint="eastAsia" w:eastAsia="黑体"/>
                <w:b/>
                <w:szCs w:val="21"/>
              </w:rPr>
              <w:t>性 别</w:t>
            </w:r>
          </w:p>
        </w:tc>
        <w:tc>
          <w:tcPr>
            <w:tcW w:w="863" w:type="dxa"/>
            <w:tcBorders>
              <w:top w:val="single" w:color="auto" w:sz="12" w:space="0"/>
            </w:tcBorders>
            <w:vAlign w:val="center"/>
          </w:tcPr>
          <w:p>
            <w:pPr>
              <w:ind w:left="612"/>
              <w:jc w:val="center"/>
              <w:rPr>
                <w:rFonts w:eastAsia="黑体"/>
                <w:b/>
                <w:szCs w:val="21"/>
              </w:rPr>
            </w:pPr>
          </w:p>
        </w:tc>
        <w:tc>
          <w:tcPr>
            <w:tcW w:w="959" w:type="dxa"/>
            <w:gridSpan w:val="2"/>
            <w:tcBorders>
              <w:top w:val="single" w:color="auto" w:sz="12" w:space="0"/>
            </w:tcBorders>
            <w:vAlign w:val="center"/>
          </w:tcPr>
          <w:p>
            <w:pPr>
              <w:jc w:val="center"/>
              <w:rPr>
                <w:rFonts w:eastAsia="黑体"/>
                <w:b/>
                <w:szCs w:val="21"/>
              </w:rPr>
            </w:pPr>
            <w:r>
              <w:rPr>
                <w:rFonts w:hint="eastAsia" w:eastAsia="黑体"/>
                <w:b/>
                <w:szCs w:val="21"/>
              </w:rPr>
              <w:t>年级</w:t>
            </w:r>
          </w:p>
        </w:tc>
        <w:tc>
          <w:tcPr>
            <w:tcW w:w="1944" w:type="dxa"/>
            <w:gridSpan w:val="2"/>
            <w:tcBorders>
              <w:top w:val="single" w:color="auto" w:sz="12" w:space="0"/>
            </w:tcBorders>
            <w:vAlign w:val="center"/>
          </w:tcPr>
          <w:p>
            <w:pPr>
              <w:jc w:val="center"/>
              <w:rPr>
                <w:rFonts w:eastAsia="黑体"/>
                <w:b/>
                <w:szCs w:val="21"/>
              </w:rPr>
            </w:pPr>
          </w:p>
        </w:tc>
        <w:tc>
          <w:tcPr>
            <w:tcW w:w="1393" w:type="dxa"/>
            <w:tcBorders>
              <w:top w:val="single" w:color="auto" w:sz="12" w:space="0"/>
              <w:right w:val="single" w:color="auto" w:sz="4" w:space="0"/>
            </w:tcBorders>
            <w:vAlign w:val="center"/>
          </w:tcPr>
          <w:p>
            <w:pPr>
              <w:jc w:val="center"/>
              <w:rPr>
                <w:rFonts w:eastAsia="黑体"/>
                <w:b/>
                <w:szCs w:val="21"/>
              </w:rPr>
            </w:pPr>
            <w:r>
              <w:rPr>
                <w:rFonts w:hint="eastAsia" w:eastAsia="黑体"/>
                <w:b/>
                <w:szCs w:val="21"/>
              </w:rPr>
              <w:t>学    号</w:t>
            </w:r>
          </w:p>
        </w:tc>
        <w:tc>
          <w:tcPr>
            <w:tcW w:w="1715" w:type="dxa"/>
            <w:tcBorders>
              <w:top w:val="single" w:color="auto" w:sz="12" w:space="0"/>
              <w:left w:val="single" w:color="auto" w:sz="4" w:space="0"/>
              <w:right w:val="single" w:color="auto" w:sz="12" w:space="0"/>
            </w:tcBorders>
            <w:vAlign w:val="center"/>
          </w:tcPr>
          <w:p>
            <w:pPr>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1391" w:type="dxa"/>
            <w:gridSpan w:val="2"/>
            <w:tcBorders>
              <w:left w:val="single" w:color="auto" w:sz="12" w:space="0"/>
              <w:right w:val="single" w:color="auto" w:sz="4" w:space="0"/>
            </w:tcBorders>
            <w:vAlign w:val="center"/>
          </w:tcPr>
          <w:p>
            <w:pPr>
              <w:jc w:val="center"/>
              <w:rPr>
                <w:rFonts w:eastAsia="黑体"/>
                <w:b/>
                <w:szCs w:val="21"/>
              </w:rPr>
            </w:pPr>
            <w:r>
              <w:rPr>
                <w:rFonts w:hint="eastAsia" w:eastAsia="黑体"/>
                <w:b/>
                <w:szCs w:val="21"/>
              </w:rPr>
              <w:t>家庭住址</w:t>
            </w:r>
          </w:p>
        </w:tc>
        <w:tc>
          <w:tcPr>
            <w:tcW w:w="5924" w:type="dxa"/>
            <w:gridSpan w:val="8"/>
            <w:tcBorders>
              <w:left w:val="single" w:color="auto" w:sz="4" w:space="0"/>
              <w:right w:val="single" w:color="auto" w:sz="4" w:space="0"/>
            </w:tcBorders>
            <w:vAlign w:val="center"/>
          </w:tcPr>
          <w:p>
            <w:pPr>
              <w:widowControl/>
              <w:jc w:val="center"/>
              <w:rPr>
                <w:rFonts w:eastAsia="黑体"/>
                <w:b/>
                <w:szCs w:val="21"/>
              </w:rPr>
            </w:pPr>
          </w:p>
          <w:p>
            <w:pPr>
              <w:jc w:val="center"/>
              <w:rPr>
                <w:rFonts w:eastAsia="黑体"/>
                <w:b/>
                <w:szCs w:val="21"/>
              </w:rPr>
            </w:pPr>
          </w:p>
        </w:tc>
        <w:tc>
          <w:tcPr>
            <w:tcW w:w="1393" w:type="dxa"/>
            <w:tcBorders>
              <w:left w:val="single" w:color="auto" w:sz="4" w:space="0"/>
              <w:right w:val="single" w:color="auto" w:sz="4" w:space="0"/>
            </w:tcBorders>
            <w:vAlign w:val="center"/>
          </w:tcPr>
          <w:p>
            <w:pPr>
              <w:jc w:val="center"/>
              <w:rPr>
                <w:rFonts w:eastAsia="黑体"/>
                <w:b/>
                <w:szCs w:val="21"/>
              </w:rPr>
            </w:pPr>
            <w:r>
              <w:rPr>
                <w:rFonts w:hint="eastAsia" w:eastAsia="黑体"/>
                <w:b/>
                <w:szCs w:val="21"/>
              </w:rPr>
              <w:t>邮政编码</w:t>
            </w:r>
          </w:p>
        </w:tc>
        <w:tc>
          <w:tcPr>
            <w:tcW w:w="1715" w:type="dxa"/>
            <w:tcBorders>
              <w:left w:val="single" w:color="auto" w:sz="4" w:space="0"/>
              <w:right w:val="single" w:color="auto" w:sz="12" w:space="0"/>
            </w:tcBorders>
            <w:vAlign w:val="center"/>
          </w:tcPr>
          <w:p>
            <w:pPr>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1391" w:type="dxa"/>
            <w:gridSpan w:val="2"/>
            <w:tcBorders>
              <w:left w:val="single" w:color="auto" w:sz="12" w:space="0"/>
              <w:bottom w:val="single" w:color="auto" w:sz="8" w:space="0"/>
              <w:right w:val="single" w:color="auto" w:sz="4" w:space="0"/>
            </w:tcBorders>
            <w:vAlign w:val="center"/>
          </w:tcPr>
          <w:p>
            <w:pPr>
              <w:jc w:val="center"/>
              <w:rPr>
                <w:rFonts w:eastAsia="黑体"/>
                <w:b/>
                <w:szCs w:val="21"/>
              </w:rPr>
            </w:pPr>
            <w:r>
              <w:rPr>
                <w:rFonts w:hint="eastAsia" w:eastAsia="黑体"/>
                <w:b/>
                <w:szCs w:val="21"/>
              </w:rPr>
              <w:t>家长姓名</w:t>
            </w:r>
          </w:p>
        </w:tc>
        <w:tc>
          <w:tcPr>
            <w:tcW w:w="1939" w:type="dxa"/>
            <w:gridSpan w:val="2"/>
            <w:tcBorders>
              <w:left w:val="single" w:color="auto" w:sz="4" w:space="0"/>
              <w:bottom w:val="single" w:color="auto" w:sz="8" w:space="0"/>
              <w:right w:val="single" w:color="auto" w:sz="4" w:space="0"/>
            </w:tcBorders>
            <w:vAlign w:val="center"/>
          </w:tcPr>
          <w:p>
            <w:pPr>
              <w:widowControl/>
              <w:jc w:val="center"/>
              <w:rPr>
                <w:rFonts w:eastAsia="黑体"/>
                <w:b/>
                <w:szCs w:val="21"/>
              </w:rPr>
            </w:pPr>
          </w:p>
          <w:p>
            <w:pPr>
              <w:jc w:val="center"/>
              <w:rPr>
                <w:rFonts w:eastAsia="黑体"/>
                <w:b/>
                <w:szCs w:val="21"/>
              </w:rPr>
            </w:pPr>
          </w:p>
        </w:tc>
        <w:tc>
          <w:tcPr>
            <w:tcW w:w="1394" w:type="dxa"/>
            <w:gridSpan w:val="3"/>
            <w:tcBorders>
              <w:left w:val="single" w:color="auto" w:sz="4" w:space="0"/>
              <w:bottom w:val="single" w:color="auto" w:sz="8" w:space="0"/>
              <w:right w:val="single" w:color="auto" w:sz="4" w:space="0"/>
            </w:tcBorders>
            <w:vAlign w:val="center"/>
          </w:tcPr>
          <w:p>
            <w:pPr>
              <w:widowControl/>
              <w:jc w:val="center"/>
              <w:rPr>
                <w:rFonts w:eastAsia="黑体"/>
                <w:b/>
                <w:szCs w:val="21"/>
              </w:rPr>
            </w:pPr>
            <w:r>
              <w:rPr>
                <w:rFonts w:hint="eastAsia" w:eastAsia="黑体"/>
                <w:b/>
                <w:szCs w:val="21"/>
              </w:rPr>
              <w:t>工作单位</w:t>
            </w:r>
          </w:p>
        </w:tc>
        <w:tc>
          <w:tcPr>
            <w:tcW w:w="2591" w:type="dxa"/>
            <w:gridSpan w:val="3"/>
            <w:tcBorders>
              <w:left w:val="single" w:color="auto" w:sz="4" w:space="0"/>
              <w:bottom w:val="single" w:color="auto" w:sz="8" w:space="0"/>
              <w:right w:val="single" w:color="auto" w:sz="4" w:space="0"/>
            </w:tcBorders>
            <w:vAlign w:val="center"/>
          </w:tcPr>
          <w:p>
            <w:pPr>
              <w:widowControl/>
              <w:jc w:val="center"/>
              <w:rPr>
                <w:rFonts w:eastAsia="黑体"/>
                <w:b/>
                <w:szCs w:val="21"/>
              </w:rPr>
            </w:pPr>
          </w:p>
          <w:p>
            <w:pPr>
              <w:jc w:val="center"/>
              <w:rPr>
                <w:rFonts w:eastAsia="黑体"/>
                <w:b/>
                <w:szCs w:val="21"/>
              </w:rPr>
            </w:pPr>
          </w:p>
        </w:tc>
        <w:tc>
          <w:tcPr>
            <w:tcW w:w="1393" w:type="dxa"/>
            <w:tcBorders>
              <w:left w:val="single" w:color="auto" w:sz="4" w:space="0"/>
              <w:bottom w:val="single" w:color="auto" w:sz="8" w:space="0"/>
              <w:right w:val="single" w:color="auto" w:sz="4" w:space="0"/>
            </w:tcBorders>
            <w:vAlign w:val="center"/>
          </w:tcPr>
          <w:p>
            <w:pPr>
              <w:widowControl/>
              <w:jc w:val="center"/>
              <w:rPr>
                <w:rFonts w:eastAsia="黑体"/>
                <w:b/>
                <w:szCs w:val="21"/>
              </w:rPr>
            </w:pPr>
            <w:r>
              <w:rPr>
                <w:rFonts w:hint="eastAsia" w:eastAsia="黑体"/>
                <w:b/>
                <w:szCs w:val="21"/>
              </w:rPr>
              <w:t>联系电话</w:t>
            </w:r>
          </w:p>
        </w:tc>
        <w:tc>
          <w:tcPr>
            <w:tcW w:w="1715" w:type="dxa"/>
            <w:tcBorders>
              <w:left w:val="single" w:color="auto" w:sz="4" w:space="0"/>
              <w:bottom w:val="single" w:color="auto" w:sz="8" w:space="0"/>
              <w:right w:val="single" w:color="auto" w:sz="12" w:space="0"/>
            </w:tcBorders>
          </w:tcPr>
          <w:p>
            <w:pPr>
              <w:rPr>
                <w:rFonts w:eastAsia="黑体"/>
                <w:b/>
                <w:szCs w:val="21"/>
              </w:rPr>
            </w:pPr>
          </w:p>
          <w:p>
            <w:pP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7" w:hRule="atLeast"/>
          <w:jc w:val="center"/>
        </w:trPr>
        <w:tc>
          <w:tcPr>
            <w:tcW w:w="435" w:type="dxa"/>
            <w:vMerge w:val="restart"/>
            <w:tcBorders>
              <w:left w:val="single" w:color="auto" w:sz="12" w:space="0"/>
              <w:right w:val="single" w:color="auto" w:sz="6" w:space="0"/>
            </w:tcBorders>
          </w:tcPr>
          <w:p>
            <w:pPr>
              <w:rPr>
                <w:rFonts w:eastAsia="黑体"/>
                <w:b/>
                <w:szCs w:val="21"/>
              </w:rPr>
            </w:pPr>
            <w:r>
              <w:rPr>
                <w:rFonts w:hint="eastAsia" w:eastAsia="黑体"/>
                <w:b/>
                <w:szCs w:val="21"/>
              </w:rPr>
              <w:t>退学申请</w:t>
            </w:r>
          </w:p>
        </w:tc>
        <w:tc>
          <w:tcPr>
            <w:tcW w:w="9988" w:type="dxa"/>
            <w:gridSpan w:val="11"/>
            <w:tcBorders>
              <w:top w:val="single" w:color="C0C0C0" w:sz="4" w:space="0"/>
              <w:left w:val="single" w:color="auto" w:sz="6" w:space="0"/>
              <w:bottom w:val="single" w:color="C0C0C0" w:sz="4" w:space="0"/>
              <w:right w:val="single" w:color="auto" w:sz="12" w:space="0"/>
            </w:tcBorders>
          </w:tcPr>
          <w:p>
            <w:pPr>
              <w:rPr>
                <w:rFonts w:eastAsia="黑体"/>
                <w:b/>
                <w:szCs w:val="21"/>
              </w:rPr>
            </w:pPr>
          </w:p>
          <w:p>
            <w:pP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 w:hRule="atLeast"/>
          <w:jc w:val="center"/>
        </w:trPr>
        <w:tc>
          <w:tcPr>
            <w:tcW w:w="435" w:type="dxa"/>
            <w:vMerge w:val="continue"/>
            <w:tcBorders>
              <w:left w:val="single" w:color="auto" w:sz="12" w:space="0"/>
              <w:right w:val="single" w:color="auto" w:sz="6" w:space="0"/>
            </w:tcBorders>
          </w:tcPr>
          <w:p>
            <w:pPr>
              <w:rPr>
                <w:rFonts w:eastAsia="黑体"/>
                <w:b/>
                <w:szCs w:val="21"/>
              </w:rPr>
            </w:pPr>
          </w:p>
        </w:tc>
        <w:tc>
          <w:tcPr>
            <w:tcW w:w="9988" w:type="dxa"/>
            <w:gridSpan w:val="11"/>
            <w:tcBorders>
              <w:top w:val="single" w:color="C0C0C0" w:sz="4" w:space="0"/>
              <w:left w:val="single" w:color="auto" w:sz="6" w:space="0"/>
              <w:bottom w:val="single" w:color="C0C0C0" w:sz="4" w:space="0"/>
              <w:right w:val="single" w:color="auto" w:sz="12" w:space="0"/>
            </w:tcBorders>
          </w:tcPr>
          <w:p>
            <w:pP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435" w:type="dxa"/>
            <w:vMerge w:val="continue"/>
            <w:tcBorders>
              <w:left w:val="single" w:color="auto" w:sz="12" w:space="0"/>
              <w:bottom w:val="single" w:color="auto" w:sz="8" w:space="0"/>
              <w:right w:val="single" w:color="auto" w:sz="6" w:space="0"/>
            </w:tcBorders>
          </w:tcPr>
          <w:p>
            <w:pPr>
              <w:rPr>
                <w:rFonts w:eastAsia="黑体"/>
                <w:b/>
                <w:szCs w:val="21"/>
              </w:rPr>
            </w:pPr>
          </w:p>
        </w:tc>
        <w:tc>
          <w:tcPr>
            <w:tcW w:w="9988" w:type="dxa"/>
            <w:gridSpan w:val="11"/>
            <w:tcBorders>
              <w:top w:val="single" w:color="C0C0C0" w:sz="4" w:space="0"/>
              <w:left w:val="single" w:color="auto" w:sz="6" w:space="0"/>
              <w:bottom w:val="single" w:color="auto" w:sz="8" w:space="0"/>
              <w:right w:val="single" w:color="auto" w:sz="12" w:space="0"/>
            </w:tcBorders>
            <w:vAlign w:val="center"/>
          </w:tcPr>
          <w:p>
            <w:pPr>
              <w:jc w:val="right"/>
              <w:rPr>
                <w:rFonts w:eastAsia="黑体"/>
                <w:b/>
                <w:szCs w:val="21"/>
              </w:rPr>
            </w:pPr>
            <w:r>
              <w:rPr>
                <w:rFonts w:hint="eastAsia" w:eastAsia="黑体"/>
                <w:b/>
                <w:szCs w:val="21"/>
              </w:rPr>
              <w:t xml:space="preserve">                    本人签名              父母签名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jc w:val="center"/>
        </w:trPr>
        <w:tc>
          <w:tcPr>
            <w:tcW w:w="435" w:type="dxa"/>
            <w:vMerge w:val="restart"/>
            <w:tcBorders>
              <w:top w:val="single" w:color="auto" w:sz="8" w:space="0"/>
              <w:left w:val="single" w:color="auto" w:sz="12" w:space="0"/>
              <w:right w:val="single" w:color="auto" w:sz="8" w:space="0"/>
            </w:tcBorders>
          </w:tcPr>
          <w:p>
            <w:pPr>
              <w:rPr>
                <w:rFonts w:eastAsia="黑体"/>
                <w:b/>
                <w:bCs/>
                <w:szCs w:val="21"/>
              </w:rPr>
            </w:pPr>
          </w:p>
          <w:p>
            <w:pPr>
              <w:rPr>
                <w:rFonts w:eastAsia="黑体"/>
                <w:b/>
                <w:bCs/>
                <w:szCs w:val="21"/>
              </w:rPr>
            </w:pPr>
          </w:p>
          <w:p>
            <w:pPr>
              <w:rPr>
                <w:rFonts w:eastAsia="黑体"/>
                <w:b/>
                <w:bCs/>
                <w:szCs w:val="21"/>
              </w:rPr>
            </w:pPr>
            <w:r>
              <w:rPr>
                <w:rFonts w:hint="eastAsia" w:eastAsia="黑体"/>
                <w:b/>
                <w:bCs/>
                <w:szCs w:val="21"/>
              </w:rPr>
              <w:t>办</w:t>
            </w:r>
          </w:p>
          <w:p>
            <w:pPr>
              <w:rPr>
                <w:rFonts w:eastAsia="黑体"/>
                <w:b/>
                <w:bCs/>
                <w:szCs w:val="21"/>
              </w:rPr>
            </w:pPr>
          </w:p>
          <w:p>
            <w:pPr>
              <w:rPr>
                <w:rFonts w:eastAsia="黑体"/>
                <w:b/>
                <w:bCs/>
                <w:szCs w:val="21"/>
              </w:rPr>
            </w:pPr>
            <w:r>
              <w:rPr>
                <w:rFonts w:hint="eastAsia" w:eastAsia="黑体"/>
                <w:b/>
                <w:bCs/>
                <w:szCs w:val="21"/>
              </w:rPr>
              <w:t>理</w:t>
            </w:r>
          </w:p>
          <w:p>
            <w:pPr>
              <w:rPr>
                <w:rFonts w:eastAsia="黑体"/>
                <w:b/>
                <w:bCs/>
                <w:szCs w:val="21"/>
              </w:rPr>
            </w:pPr>
          </w:p>
          <w:p>
            <w:pPr>
              <w:rPr>
                <w:rFonts w:eastAsia="黑体"/>
                <w:b/>
                <w:bCs/>
                <w:szCs w:val="21"/>
              </w:rPr>
            </w:pPr>
            <w:r>
              <w:rPr>
                <w:rFonts w:hint="eastAsia" w:eastAsia="黑体"/>
                <w:b/>
                <w:bCs/>
                <w:szCs w:val="21"/>
              </w:rPr>
              <w:t>流</w:t>
            </w:r>
          </w:p>
          <w:p>
            <w:pPr>
              <w:rPr>
                <w:rFonts w:eastAsia="黑体"/>
                <w:b/>
                <w:bCs/>
                <w:szCs w:val="21"/>
              </w:rPr>
            </w:pPr>
          </w:p>
          <w:p>
            <w:pPr>
              <w:rPr>
                <w:rFonts w:eastAsia="黑体"/>
                <w:b/>
                <w:bCs/>
                <w:szCs w:val="21"/>
              </w:rPr>
            </w:pPr>
            <w:r>
              <w:rPr>
                <w:rFonts w:hint="eastAsia" w:eastAsia="黑体"/>
                <w:b/>
                <w:bCs/>
                <w:szCs w:val="21"/>
              </w:rPr>
              <w:t>程</w:t>
            </w:r>
          </w:p>
        </w:tc>
        <w:tc>
          <w:tcPr>
            <w:tcW w:w="5065" w:type="dxa"/>
            <w:gridSpan w:val="8"/>
            <w:tcBorders>
              <w:top w:val="single" w:color="auto" w:sz="8" w:space="0"/>
              <w:left w:val="single" w:color="auto" w:sz="8" w:space="0"/>
              <w:right w:val="single" w:color="auto" w:sz="4" w:space="0"/>
            </w:tcBorders>
          </w:tcPr>
          <w:p>
            <w:pPr>
              <w:ind w:firstLine="1265" w:firstLineChars="600"/>
              <w:jc w:val="left"/>
              <w:rPr>
                <w:rFonts w:eastAsia="黑体"/>
                <w:b/>
                <w:szCs w:val="21"/>
              </w:rPr>
            </w:pPr>
            <w:r>
              <w:rPr>
                <w:rFonts w:hint="eastAsia" w:eastAsia="黑体"/>
                <w:b/>
                <w:szCs w:val="21"/>
              </w:rPr>
              <w:t>导师意见</w:t>
            </w:r>
          </w:p>
        </w:tc>
        <w:tc>
          <w:tcPr>
            <w:tcW w:w="4923" w:type="dxa"/>
            <w:gridSpan w:val="3"/>
            <w:tcBorders>
              <w:top w:val="single" w:color="auto" w:sz="8" w:space="0"/>
              <w:left w:val="single" w:color="auto" w:sz="4" w:space="0"/>
              <w:right w:val="single" w:color="auto" w:sz="12" w:space="0"/>
            </w:tcBorders>
          </w:tcPr>
          <w:p>
            <w:pPr>
              <w:jc w:val="center"/>
              <w:rPr>
                <w:rFonts w:eastAsia="黑体"/>
                <w:b/>
                <w:szCs w:val="21"/>
              </w:rPr>
            </w:pPr>
            <w:r>
              <w:rPr>
                <w:rFonts w:hint="eastAsia" w:eastAsia="黑体"/>
                <w:b/>
                <w:szCs w:val="21"/>
              </w:rPr>
              <w:t>二级学院意见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1" w:hRule="atLeast"/>
          <w:jc w:val="center"/>
        </w:trPr>
        <w:tc>
          <w:tcPr>
            <w:tcW w:w="435" w:type="dxa"/>
            <w:vMerge w:val="continue"/>
            <w:tcBorders>
              <w:left w:val="single" w:color="auto" w:sz="12" w:space="0"/>
              <w:bottom w:val="single" w:color="auto" w:sz="4" w:space="0"/>
              <w:right w:val="single" w:color="auto" w:sz="8" w:space="0"/>
            </w:tcBorders>
          </w:tcPr>
          <w:p>
            <w:pPr>
              <w:jc w:val="center"/>
              <w:rPr>
                <w:rFonts w:eastAsia="黑体"/>
                <w:b/>
                <w:szCs w:val="21"/>
              </w:rPr>
            </w:pPr>
          </w:p>
        </w:tc>
        <w:tc>
          <w:tcPr>
            <w:tcW w:w="5065" w:type="dxa"/>
            <w:gridSpan w:val="8"/>
            <w:tcBorders>
              <w:left w:val="single" w:color="auto" w:sz="8" w:space="0"/>
              <w:bottom w:val="nil"/>
              <w:right w:val="single" w:color="auto" w:sz="4" w:space="0"/>
            </w:tcBorders>
            <w:vAlign w:val="center"/>
          </w:tcPr>
          <w:p>
            <w:pPr>
              <w:ind w:right="420"/>
              <w:rPr>
                <w:rFonts w:eastAsia="黑体"/>
                <w:b/>
                <w:szCs w:val="21"/>
              </w:rPr>
            </w:pPr>
          </w:p>
          <w:p>
            <w:pPr>
              <w:jc w:val="right"/>
              <w:rPr>
                <w:rFonts w:eastAsia="黑体"/>
                <w:b/>
                <w:szCs w:val="21"/>
              </w:rPr>
            </w:pPr>
          </w:p>
          <w:p>
            <w:pPr>
              <w:ind w:firstLine="843" w:firstLineChars="400"/>
              <w:jc w:val="right"/>
              <w:rPr>
                <w:rFonts w:eastAsia="黑体"/>
                <w:b/>
                <w:szCs w:val="21"/>
              </w:rPr>
            </w:pPr>
            <w:r>
              <w:rPr>
                <w:rFonts w:hint="eastAsia" w:eastAsia="黑体"/>
                <w:b/>
                <w:szCs w:val="21"/>
              </w:rPr>
              <w:t>签字               年   月   日</w:t>
            </w:r>
          </w:p>
        </w:tc>
        <w:tc>
          <w:tcPr>
            <w:tcW w:w="4923" w:type="dxa"/>
            <w:gridSpan w:val="3"/>
            <w:tcBorders>
              <w:left w:val="single" w:color="auto" w:sz="4" w:space="0"/>
              <w:bottom w:val="nil"/>
              <w:right w:val="single" w:color="auto" w:sz="12" w:space="0"/>
            </w:tcBorders>
            <w:vAlign w:val="center"/>
          </w:tcPr>
          <w:p>
            <w:pPr>
              <w:jc w:val="left"/>
              <w:rPr>
                <w:rFonts w:eastAsia="黑体"/>
                <w:b/>
                <w:szCs w:val="21"/>
              </w:rPr>
            </w:pPr>
            <w:r>
              <w:rPr>
                <w:rFonts w:hint="eastAsia" w:eastAsia="黑体"/>
                <w:b/>
                <w:szCs w:val="21"/>
              </w:rPr>
              <w:t>学科负责人签字：</w:t>
            </w:r>
          </w:p>
          <w:p>
            <w:pPr>
              <w:ind w:firstLine="632" w:firstLineChars="300"/>
              <w:rPr>
                <w:rFonts w:eastAsia="黑体"/>
                <w:b/>
                <w:szCs w:val="21"/>
              </w:rPr>
            </w:pPr>
            <w:r>
              <w:rPr>
                <w:rFonts w:hint="eastAsia" w:eastAsia="黑体"/>
                <w:b/>
                <w:szCs w:val="21"/>
              </w:rPr>
              <w:t>院长签字：</w:t>
            </w:r>
          </w:p>
          <w:p>
            <w:pPr>
              <w:ind w:firstLine="632" w:firstLineChars="300"/>
              <w:jc w:val="right"/>
              <w:rPr>
                <w:rFonts w:eastAsia="黑体"/>
                <w:b/>
                <w:szCs w:val="21"/>
              </w:rPr>
            </w:pPr>
            <w:r>
              <w:rPr>
                <w:rFonts w:hint="eastAsia" w:eastAsia="黑体"/>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8" w:hRule="atLeast"/>
          <w:jc w:val="center"/>
        </w:trPr>
        <w:tc>
          <w:tcPr>
            <w:tcW w:w="435" w:type="dxa"/>
            <w:vMerge w:val="continue"/>
            <w:tcBorders>
              <w:left w:val="single" w:color="auto" w:sz="12" w:space="0"/>
              <w:bottom w:val="single" w:color="auto" w:sz="8" w:space="0"/>
              <w:right w:val="single" w:color="auto" w:sz="8" w:space="0"/>
            </w:tcBorders>
          </w:tcPr>
          <w:p>
            <w:pPr>
              <w:tabs>
                <w:tab w:val="left" w:pos="720"/>
              </w:tabs>
              <w:rPr>
                <w:rFonts w:eastAsia="黑体"/>
                <w:b/>
                <w:szCs w:val="21"/>
              </w:rPr>
            </w:pPr>
          </w:p>
        </w:tc>
        <w:tc>
          <w:tcPr>
            <w:tcW w:w="9988" w:type="dxa"/>
            <w:gridSpan w:val="11"/>
            <w:tcBorders>
              <w:top w:val="single" w:color="auto" w:sz="8" w:space="0"/>
              <w:left w:val="single" w:color="auto" w:sz="8" w:space="0"/>
              <w:bottom w:val="single" w:color="auto" w:sz="8" w:space="0"/>
              <w:right w:val="single" w:color="auto" w:sz="12" w:space="0"/>
            </w:tcBorders>
            <w:vAlign w:val="center"/>
          </w:tcPr>
          <w:p>
            <w:pPr>
              <w:tabs>
                <w:tab w:val="left" w:pos="3198"/>
              </w:tabs>
              <w:rPr>
                <w:rFonts w:eastAsia="黑体"/>
                <w:b/>
                <w:szCs w:val="21"/>
              </w:rPr>
            </w:pPr>
            <w:r>
              <w:rPr>
                <w:rFonts w:hint="eastAsia" w:eastAsia="黑体"/>
                <w:b/>
                <w:szCs w:val="21"/>
              </w:rPr>
              <w:t>学费缴纳，退学等情况核查</w:t>
            </w:r>
          </w:p>
          <w:p>
            <w:pPr>
              <w:tabs>
                <w:tab w:val="left" w:pos="3198"/>
              </w:tabs>
              <w:rPr>
                <w:rFonts w:eastAsia="黑体"/>
                <w:b/>
                <w:szCs w:val="21"/>
              </w:rPr>
            </w:pPr>
            <w:r>
              <w:rPr>
                <w:rFonts w:hint="eastAsia" w:eastAsia="黑体"/>
                <w:b/>
                <w:szCs w:val="21"/>
              </w:rPr>
              <w:t>审查人签字：</w:t>
            </w:r>
          </w:p>
          <w:p>
            <w:pPr>
              <w:tabs>
                <w:tab w:val="left" w:pos="3198"/>
              </w:tabs>
              <w:rPr>
                <w:rFonts w:eastAsia="黑体"/>
                <w:b/>
                <w:szCs w:val="21"/>
              </w:rPr>
            </w:pPr>
            <w:r>
              <w:rPr>
                <w:rFonts w:hint="eastAsia" w:eastAsia="黑体"/>
                <w:b/>
                <w:szCs w:val="21"/>
              </w:rPr>
              <w:t xml:space="preserve">                                                               </w:t>
            </w:r>
          </w:p>
          <w:p>
            <w:pPr>
              <w:rPr>
                <w:rFonts w:eastAsia="黑体"/>
                <w:b/>
                <w:szCs w:val="21"/>
              </w:rPr>
            </w:pPr>
            <w:r>
              <w:rPr>
                <w:rFonts w:hint="eastAsia" w:eastAsia="黑体"/>
                <w:b/>
                <w:szCs w:val="21"/>
              </w:rPr>
              <w:t>研究生院意见</w:t>
            </w:r>
          </w:p>
          <w:p>
            <w:pPr>
              <w:tabs>
                <w:tab w:val="left" w:pos="3198"/>
              </w:tabs>
              <w:rPr>
                <w:rFonts w:eastAsia="黑体"/>
                <w:b/>
                <w:szCs w:val="21"/>
              </w:rPr>
            </w:pPr>
            <w:r>
              <w:rPr>
                <w:rFonts w:hint="eastAsia" w:eastAsia="黑体"/>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0" w:hRule="atLeast"/>
          <w:jc w:val="center"/>
        </w:trPr>
        <w:tc>
          <w:tcPr>
            <w:tcW w:w="435" w:type="dxa"/>
            <w:tcBorders>
              <w:top w:val="single" w:color="auto" w:sz="8" w:space="0"/>
              <w:left w:val="single" w:color="auto" w:sz="12" w:space="0"/>
              <w:bottom w:val="single" w:color="auto" w:sz="12" w:space="0"/>
              <w:right w:val="single" w:color="auto" w:sz="8" w:space="0"/>
            </w:tcBorders>
          </w:tcPr>
          <w:p>
            <w:pPr>
              <w:tabs>
                <w:tab w:val="left" w:pos="3198"/>
              </w:tabs>
              <w:rPr>
                <w:rFonts w:eastAsia="黑体"/>
                <w:b/>
                <w:bCs/>
                <w:sz w:val="24"/>
              </w:rPr>
            </w:pPr>
          </w:p>
          <w:p>
            <w:pPr>
              <w:tabs>
                <w:tab w:val="left" w:pos="3198"/>
              </w:tabs>
              <w:rPr>
                <w:rFonts w:eastAsia="黑体"/>
                <w:b/>
                <w:bCs/>
                <w:sz w:val="24"/>
              </w:rPr>
            </w:pPr>
            <w:r>
              <w:rPr>
                <w:rFonts w:hint="eastAsia" w:eastAsia="黑体"/>
                <w:b/>
                <w:bCs/>
                <w:sz w:val="24"/>
              </w:rPr>
              <w:t>说</w:t>
            </w:r>
          </w:p>
          <w:p>
            <w:pPr>
              <w:tabs>
                <w:tab w:val="left" w:pos="3198"/>
              </w:tabs>
              <w:rPr>
                <w:rFonts w:eastAsia="黑体"/>
                <w:b/>
                <w:bCs/>
                <w:sz w:val="24"/>
              </w:rPr>
            </w:pPr>
          </w:p>
          <w:p>
            <w:pPr>
              <w:tabs>
                <w:tab w:val="left" w:pos="3198"/>
              </w:tabs>
              <w:rPr>
                <w:rFonts w:eastAsia="黑体"/>
                <w:sz w:val="24"/>
              </w:rPr>
            </w:pPr>
            <w:r>
              <w:rPr>
                <w:rFonts w:hint="eastAsia" w:eastAsia="黑体"/>
                <w:b/>
                <w:bCs/>
                <w:sz w:val="24"/>
              </w:rPr>
              <w:t>明</w:t>
            </w:r>
          </w:p>
        </w:tc>
        <w:tc>
          <w:tcPr>
            <w:tcW w:w="9988" w:type="dxa"/>
            <w:gridSpan w:val="11"/>
            <w:tcBorders>
              <w:top w:val="single" w:color="auto" w:sz="8" w:space="0"/>
              <w:left w:val="single" w:color="auto" w:sz="8" w:space="0"/>
              <w:bottom w:val="single" w:color="auto" w:sz="12" w:space="0"/>
              <w:right w:val="single" w:color="auto" w:sz="12" w:space="0"/>
            </w:tcBorders>
          </w:tcPr>
          <w:p>
            <w:pPr>
              <w:rPr>
                <w:rFonts w:hAnsi="宋体"/>
                <w:b/>
                <w:sz w:val="18"/>
                <w:szCs w:val="18"/>
              </w:rPr>
            </w:pPr>
            <w:r>
              <w:rPr>
                <w:rFonts w:hint="eastAsia" w:hAnsi="宋体"/>
                <w:b/>
                <w:sz w:val="18"/>
                <w:szCs w:val="18"/>
              </w:rPr>
              <w:t>研究生手册《中国计量学院研究生学籍管理规定》（量院〔2013〕63号）</w:t>
            </w:r>
          </w:p>
          <w:p>
            <w:pPr>
              <w:spacing w:line="280" w:lineRule="exact"/>
              <w:rPr>
                <w:rFonts w:ascii="宋体" w:hAnsi="宋体"/>
                <w:sz w:val="18"/>
                <w:szCs w:val="18"/>
              </w:rPr>
            </w:pPr>
            <w:r>
              <w:rPr>
                <w:rFonts w:hint="eastAsia" w:ascii="宋体" w:hAnsi="宋体"/>
                <w:sz w:val="18"/>
                <w:szCs w:val="18"/>
              </w:rPr>
              <w:t>第二十五条  研究生有下列情形之一者，应予退学：</w:t>
            </w:r>
          </w:p>
          <w:p>
            <w:pPr>
              <w:spacing w:line="280" w:lineRule="exact"/>
              <w:rPr>
                <w:rFonts w:ascii="宋体" w:hAnsi="宋体"/>
                <w:sz w:val="18"/>
                <w:szCs w:val="18"/>
              </w:rPr>
            </w:pPr>
            <w:r>
              <w:rPr>
                <w:rFonts w:hint="eastAsia" w:ascii="宋体" w:hAnsi="宋体"/>
                <w:sz w:val="18"/>
                <w:szCs w:val="18"/>
              </w:rPr>
              <w:t>（一）经考核不宜继续攻读硕士学位的；（二）在规定期限（含批准延期）内未完成学业的；</w:t>
            </w:r>
          </w:p>
          <w:p>
            <w:pPr>
              <w:spacing w:line="280" w:lineRule="exact"/>
              <w:rPr>
                <w:rFonts w:ascii="宋体" w:hAnsi="宋体"/>
                <w:sz w:val="18"/>
                <w:szCs w:val="18"/>
              </w:rPr>
            </w:pPr>
            <w:r>
              <w:rPr>
                <w:rFonts w:hint="eastAsia" w:ascii="宋体" w:hAnsi="宋体"/>
                <w:sz w:val="18"/>
                <w:szCs w:val="18"/>
              </w:rPr>
              <w:t>（三）休学期满，在规定期限内未提出复学申请或者复学申请经复查不合格的；</w:t>
            </w:r>
          </w:p>
          <w:p>
            <w:pPr>
              <w:spacing w:line="280" w:lineRule="exact"/>
              <w:rPr>
                <w:rFonts w:ascii="宋体" w:hAnsi="宋体"/>
                <w:sz w:val="18"/>
                <w:szCs w:val="18"/>
              </w:rPr>
            </w:pPr>
            <w:r>
              <w:rPr>
                <w:rFonts w:hint="eastAsia" w:ascii="宋体" w:hAnsi="宋体"/>
                <w:sz w:val="18"/>
                <w:szCs w:val="18"/>
              </w:rPr>
              <w:t>（四）未请假而连续2周未参加学校规定的教学活动，或出国（境）未经学校批准而逾期1个月以上未归的；</w:t>
            </w:r>
          </w:p>
          <w:p>
            <w:pPr>
              <w:spacing w:line="280" w:lineRule="exact"/>
              <w:rPr>
                <w:rFonts w:ascii="宋体" w:hAnsi="宋体"/>
                <w:sz w:val="18"/>
                <w:szCs w:val="18"/>
              </w:rPr>
            </w:pPr>
            <w:r>
              <w:rPr>
                <w:rFonts w:hint="eastAsia" w:ascii="宋体" w:hAnsi="宋体"/>
                <w:sz w:val="18"/>
                <w:szCs w:val="18"/>
              </w:rPr>
              <w:t>（五）未在规定时间注册超过2周而又无正当理由的；（六） 经学校指定医院诊断，患有疾病或者意外伤残无法继续在校学习的；（七）到其他学校攻读研究生的；（八）本人自愿申请退学的。</w:t>
            </w:r>
          </w:p>
          <w:p>
            <w:pPr>
              <w:spacing w:line="280" w:lineRule="exact"/>
              <w:rPr>
                <w:rFonts w:ascii="宋体" w:hAnsi="宋体"/>
                <w:sz w:val="18"/>
                <w:szCs w:val="18"/>
              </w:rPr>
            </w:pPr>
            <w:r>
              <w:rPr>
                <w:rFonts w:hint="eastAsia" w:ascii="宋体" w:hAnsi="宋体"/>
                <w:sz w:val="18"/>
                <w:szCs w:val="18"/>
              </w:rPr>
              <w:t>第二十六条  根据第二十五条第（一）、（二）、（三）、（四）、（五）款对研究生作退学处理的，由二级学院提出退学处理意见，并通知研究生本人。如无法联系到本人，在研究生院网站公布2周，视作已通知本人。二级学院将退学处理意见提交导师、学科审核后，由二级学院上报研究生院。</w:t>
            </w:r>
          </w:p>
          <w:p>
            <w:pPr>
              <w:spacing w:line="280" w:lineRule="exact"/>
              <w:rPr>
                <w:rFonts w:ascii="宋体" w:hAnsi="宋体"/>
                <w:sz w:val="18"/>
                <w:szCs w:val="18"/>
              </w:rPr>
            </w:pPr>
            <w:r>
              <w:rPr>
                <w:rFonts w:hint="eastAsia" w:ascii="宋体" w:hAnsi="宋体"/>
                <w:sz w:val="18"/>
                <w:szCs w:val="18"/>
              </w:rPr>
              <w:t>根据第二十五条第（六）、（七）、（八）款自愿申请退学的，由本人提出书面申请，经家长签署同意意见，导师、学科和二级学院同意后上报研究生院。研究生死亡视为自动退学，由所在二级学院提交处理意见并附相关证明上报研究生院。</w:t>
            </w:r>
          </w:p>
          <w:p>
            <w:pPr>
              <w:spacing w:line="280" w:lineRule="exact"/>
              <w:rPr>
                <w:rFonts w:ascii="宋体" w:hAnsi="宋体"/>
                <w:sz w:val="18"/>
                <w:szCs w:val="18"/>
              </w:rPr>
            </w:pPr>
            <w:r>
              <w:rPr>
                <w:rFonts w:hint="eastAsia" w:ascii="宋体" w:hAnsi="宋体"/>
                <w:sz w:val="18"/>
                <w:szCs w:val="18"/>
              </w:rPr>
              <w:t>第二十七条  研究生退学处理由研究生院上报校长办公会研究决定，学校签发文件后执行。学校按规定向研究生送达退学文件并通知其办理退学手续。</w:t>
            </w:r>
          </w:p>
          <w:p>
            <w:pPr>
              <w:spacing w:line="280" w:lineRule="exact"/>
              <w:rPr>
                <w:rFonts w:ascii="宋体" w:hAnsi="宋体"/>
                <w:sz w:val="18"/>
                <w:szCs w:val="18"/>
              </w:rPr>
            </w:pPr>
            <w:r>
              <w:rPr>
                <w:rFonts w:hint="eastAsia" w:ascii="宋体" w:hAnsi="宋体"/>
                <w:sz w:val="18"/>
                <w:szCs w:val="18"/>
              </w:rPr>
              <w:t>第二十八条  退学研究生应当在退学决定文件下发后2周内办理离校手续（有国家助学贷款的学生应当还清贷款），凭离校单到二级学院领取学习证明。逾期不办理离校手续的，由学校有关部门注销其在校各种关系，不发给学习证明。</w:t>
            </w:r>
          </w:p>
          <w:p>
            <w:pPr>
              <w:spacing w:line="280" w:lineRule="exact"/>
              <w:rPr>
                <w:rFonts w:ascii="宋体" w:hAnsi="宋体"/>
                <w:sz w:val="18"/>
                <w:szCs w:val="18"/>
              </w:rPr>
            </w:pPr>
            <w:r>
              <w:rPr>
                <w:rFonts w:hint="eastAsia" w:ascii="宋体" w:hAnsi="宋体"/>
                <w:sz w:val="18"/>
                <w:szCs w:val="18"/>
              </w:rPr>
              <w:t>第二十九条  研究生对学校作出的退学及涉及学籍管理规定的处理有异议，在学校处理决定书送达之日起5个工作日内，可以向学校学生申诉处理委员会提出书面申诉。申诉程序和办法详见《中国计量学院学生申诉管理办法》。</w:t>
            </w:r>
          </w:p>
          <w:p>
            <w:pPr>
              <w:spacing w:line="280" w:lineRule="exact"/>
              <w:rPr>
                <w:rFonts w:ascii="宋体" w:hAnsi="宋体"/>
                <w:sz w:val="18"/>
                <w:szCs w:val="18"/>
              </w:rPr>
            </w:pPr>
            <w:r>
              <w:rPr>
                <w:rFonts w:hint="eastAsia" w:ascii="宋体" w:hAnsi="宋体"/>
                <w:sz w:val="18"/>
                <w:szCs w:val="18"/>
              </w:rPr>
              <w:t>第三十条  退学研究生学习满1年以上者，发给肄业证书；学习不满1年者，发给学习证明。</w:t>
            </w:r>
          </w:p>
          <w:p>
            <w:pPr>
              <w:spacing w:line="280" w:lineRule="exact"/>
              <w:rPr>
                <w:rFonts w:ascii="宋体" w:hAnsi="宋体"/>
                <w:sz w:val="24"/>
              </w:rPr>
            </w:pPr>
            <w:r>
              <w:rPr>
                <w:rFonts w:hint="eastAsia" w:ascii="宋体" w:hAnsi="宋体"/>
                <w:sz w:val="18"/>
                <w:szCs w:val="18"/>
              </w:rPr>
              <w:t>第三十一条  退学研究生的善后问题按下列办法处理：（一）人事档案在校内的研究生退学后可以按原有学历列入最近一届毕业生就业计划；在学校规定时间之内未找到聘用单位的，退回家庭所在地。（二）定向和委托培养研究生退学后回原工作单位。</w:t>
            </w:r>
          </w:p>
        </w:tc>
      </w:tr>
    </w:tbl>
    <w:p>
      <w:pPr>
        <w:rPr>
          <w:rFonts w:ascii="仿宋_GB2312" w:eastAsia="仿宋_GB2312"/>
          <w:szCs w:val="21"/>
        </w:rPr>
      </w:pPr>
      <w:r>
        <w:rPr>
          <w:rFonts w:hint="eastAsia" w:ascii="宋体" w:hAnsi="宋体"/>
          <w:sz w:val="18"/>
        </w:rPr>
        <w:t>◆</w:t>
      </w:r>
      <w:r>
        <w:rPr>
          <w:rFonts w:hint="eastAsia" w:eastAsia="幼圆"/>
          <w:sz w:val="18"/>
        </w:rPr>
        <w:t>本表一式两份，二级学院和研究生院各存一份。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40089"/>
    <w:rsid w:val="000A6565"/>
    <w:rsid w:val="00111931"/>
    <w:rsid w:val="0011752B"/>
    <w:rsid w:val="00127C45"/>
    <w:rsid w:val="00146465"/>
    <w:rsid w:val="0020378E"/>
    <w:rsid w:val="0022538D"/>
    <w:rsid w:val="002430F9"/>
    <w:rsid w:val="00272E16"/>
    <w:rsid w:val="002E0DED"/>
    <w:rsid w:val="00373E00"/>
    <w:rsid w:val="003778A7"/>
    <w:rsid w:val="003C0A12"/>
    <w:rsid w:val="00406F05"/>
    <w:rsid w:val="00414E6E"/>
    <w:rsid w:val="0041616B"/>
    <w:rsid w:val="004206C1"/>
    <w:rsid w:val="00453BEF"/>
    <w:rsid w:val="00454237"/>
    <w:rsid w:val="00482105"/>
    <w:rsid w:val="00483A5B"/>
    <w:rsid w:val="00496BA6"/>
    <w:rsid w:val="004D16AC"/>
    <w:rsid w:val="004D2AC8"/>
    <w:rsid w:val="005207BD"/>
    <w:rsid w:val="005376D9"/>
    <w:rsid w:val="00577290"/>
    <w:rsid w:val="00596963"/>
    <w:rsid w:val="005B0E6F"/>
    <w:rsid w:val="005B0EA5"/>
    <w:rsid w:val="005E2DAC"/>
    <w:rsid w:val="00617E9B"/>
    <w:rsid w:val="00620E29"/>
    <w:rsid w:val="006D50FD"/>
    <w:rsid w:val="006F2A3E"/>
    <w:rsid w:val="00705A82"/>
    <w:rsid w:val="00713319"/>
    <w:rsid w:val="00874B5D"/>
    <w:rsid w:val="008C0892"/>
    <w:rsid w:val="008D10D1"/>
    <w:rsid w:val="009A237D"/>
    <w:rsid w:val="009C1114"/>
    <w:rsid w:val="009E07D8"/>
    <w:rsid w:val="00A71906"/>
    <w:rsid w:val="00B76417"/>
    <w:rsid w:val="00C237A1"/>
    <w:rsid w:val="00C336E7"/>
    <w:rsid w:val="00C424FC"/>
    <w:rsid w:val="00C4756F"/>
    <w:rsid w:val="00CB2F7C"/>
    <w:rsid w:val="00CB7344"/>
    <w:rsid w:val="00CD5E96"/>
    <w:rsid w:val="00D07FF7"/>
    <w:rsid w:val="00D240B4"/>
    <w:rsid w:val="00E10D7F"/>
    <w:rsid w:val="00E241DA"/>
    <w:rsid w:val="00EA0EBF"/>
    <w:rsid w:val="00EB66A9"/>
    <w:rsid w:val="00EF1613"/>
    <w:rsid w:val="00F0188E"/>
    <w:rsid w:val="00F31503"/>
    <w:rsid w:val="00F36444"/>
    <w:rsid w:val="00F37D05"/>
    <w:rsid w:val="00F466A2"/>
    <w:rsid w:val="00F64A55"/>
    <w:rsid w:val="00FA0E3B"/>
    <w:rsid w:val="00FB7ED4"/>
    <w:rsid w:val="04F82B4C"/>
    <w:rsid w:val="1AB03580"/>
    <w:rsid w:val="1D067DD5"/>
    <w:rsid w:val="2B13305B"/>
    <w:rsid w:val="2E7677EA"/>
    <w:rsid w:val="3F750AD4"/>
    <w:rsid w:val="5A131201"/>
    <w:rsid w:val="678400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jc w:val="center"/>
      <w:outlineLvl w:val="0"/>
    </w:pPr>
    <w:rPr>
      <w:rFonts w:ascii="Times New Roman" w:hAnsi="Times New Roman" w:eastAsia="宋体" w:cs="Times New Roman"/>
      <w:b/>
      <w:bCs/>
      <w:kern w:val="0"/>
      <w:sz w:val="44"/>
      <w:szCs w:val="44"/>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customStyle="1" w:styleId="8">
    <w:name w:val="页眉 Char"/>
    <w:basedOn w:val="5"/>
    <w:link w:val="4"/>
    <w:qFormat/>
    <w:uiPriority w:val="0"/>
    <w:rPr>
      <w:kern w:val="2"/>
      <w:sz w:val="18"/>
      <w:szCs w:val="18"/>
    </w:rPr>
  </w:style>
  <w:style w:type="character" w:customStyle="1" w:styleId="9">
    <w:name w:val="页脚 Char"/>
    <w:basedOn w:val="5"/>
    <w:link w:val="3"/>
    <w:qFormat/>
    <w:uiPriority w:val="0"/>
    <w:rPr>
      <w:kern w:val="2"/>
      <w:sz w:val="18"/>
      <w:szCs w:val="18"/>
    </w:rPr>
  </w:style>
  <w:style w:type="character" w:customStyle="1" w:styleId="10">
    <w:name w:val="标题 1 Char"/>
    <w:basedOn w:val="5"/>
    <w:link w:val="2"/>
    <w:uiPriority w:val="0"/>
    <w:rPr>
      <w:rFonts w:ascii="Times New Roman" w:hAnsi="Times New Roman" w:eastAsia="宋体" w:cs="Times New Roman"/>
      <w:b/>
      <w:bCs/>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221</Words>
  <Characters>1261</Characters>
  <Lines>10</Lines>
  <Paragraphs>2</Paragraphs>
  <TotalTime>72</TotalTime>
  <ScaleCrop>false</ScaleCrop>
  <LinksUpToDate>false</LinksUpToDate>
  <CharactersWithSpaces>1480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2017-05-23T00:11:00Z</dcterms:created>
  <dc:creator>卓宇韬</dc:creator>
  <cp:lastModifiedBy>Administrator</cp:lastModifiedBy>
  <cp:lastPrinted>2017-05-23T02:44:00Z</cp:lastPrinted>
  <dcterms:modified xsi:type="dcterms:W3CDTF">2018-11-15T00:30:01Z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